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5C1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专业带头人杨磊老师有较强的组织协调能力和合作精神，教学能力突出，曾获得2023年河北省职业院校技能大赛教学能力比赛一等奖，多次获得教学能力比赛沧州市一等奖、河北省二、三等奖。</w:t>
      </w:r>
    </w:p>
    <w:p w14:paraId="126839F2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掌握行业、专业发展现状与趋势，多次深入企业生产服务一线进行实践，先后在河北</w:t>
      </w:r>
      <w:r>
        <w:rPr>
          <w:rFonts w:hint="eastAsia"/>
          <w:sz w:val="28"/>
          <w:szCs w:val="36"/>
          <w:lang w:val="en-US" w:eastAsia="zh-CN"/>
        </w:rPr>
        <w:t>文竹</w:t>
      </w:r>
      <w:r>
        <w:rPr>
          <w:rFonts w:hint="default"/>
          <w:sz w:val="28"/>
          <w:szCs w:val="36"/>
          <w:lang w:val="en-US" w:eastAsia="zh-CN"/>
        </w:rPr>
        <w:t>科技股份有限公司、河北</w:t>
      </w:r>
      <w:r>
        <w:rPr>
          <w:rFonts w:hint="eastAsia"/>
          <w:sz w:val="28"/>
          <w:szCs w:val="36"/>
          <w:lang w:val="en-US" w:eastAsia="zh-CN"/>
        </w:rPr>
        <w:t>驰业</w:t>
      </w:r>
      <w:r>
        <w:rPr>
          <w:rFonts w:hint="default"/>
          <w:sz w:val="28"/>
          <w:szCs w:val="36"/>
          <w:lang w:val="en-US" w:eastAsia="zh-CN"/>
        </w:rPr>
        <w:t>有限公司进行企业实践，近五年的企业实践经历累计达 6 个月以上。主持、参加省市级课题</w:t>
      </w:r>
      <w:r>
        <w:rPr>
          <w:rFonts w:hint="eastAsia"/>
          <w:sz w:val="28"/>
          <w:szCs w:val="36"/>
          <w:lang w:val="en-US" w:eastAsia="zh-CN"/>
        </w:rPr>
        <w:t>3</w:t>
      </w:r>
      <w:r>
        <w:rPr>
          <w:rFonts w:hint="default"/>
          <w:sz w:val="28"/>
          <w:szCs w:val="36"/>
          <w:lang w:val="en-US" w:eastAsia="zh-CN"/>
        </w:rPr>
        <w:t>项，参编教材</w:t>
      </w:r>
      <w:r>
        <w:rPr>
          <w:rFonts w:hint="eastAsia"/>
          <w:sz w:val="28"/>
          <w:szCs w:val="36"/>
          <w:lang w:val="en-US" w:eastAsia="zh-CN"/>
        </w:rPr>
        <w:t>2</w:t>
      </w:r>
      <w:r>
        <w:rPr>
          <w:rFonts w:hint="default"/>
          <w:sz w:val="28"/>
          <w:szCs w:val="36"/>
          <w:lang w:val="en-US" w:eastAsia="zh-CN"/>
        </w:rPr>
        <w:t>部，发表论文</w:t>
      </w:r>
      <w:r>
        <w:rPr>
          <w:rFonts w:hint="eastAsia"/>
          <w:sz w:val="28"/>
          <w:szCs w:val="36"/>
          <w:lang w:val="en-US" w:eastAsia="zh-CN"/>
        </w:rPr>
        <w:t>6</w:t>
      </w:r>
      <w:r>
        <w:rPr>
          <w:rFonts w:hint="default"/>
          <w:sz w:val="28"/>
          <w:szCs w:val="36"/>
          <w:lang w:val="en-US" w:eastAsia="zh-CN"/>
        </w:rPr>
        <w:t>篇</w:t>
      </w:r>
      <w:r>
        <w:rPr>
          <w:rFonts w:hint="eastAsia"/>
          <w:sz w:val="28"/>
          <w:szCs w:val="36"/>
          <w:lang w:val="en-US" w:eastAsia="zh-CN"/>
        </w:rPr>
        <w:t>。</w:t>
      </w:r>
    </w:p>
    <w:p w14:paraId="0FDD0F24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519805" cy="5220335"/>
            <wp:effectExtent l="0" t="0" r="18415" b="4445"/>
            <wp:docPr id="9" name="图片 9" descr="微信图片_20251029100606_61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29100606_61_2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9805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64D9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3831590"/>
            <wp:effectExtent l="0" t="0" r="6985" b="1651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A0BD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3831590"/>
            <wp:effectExtent l="0" t="0" r="6985" b="16510"/>
            <wp:docPr id="12" name="图片 1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4B4B">
      <w:r>
        <w:drawing>
          <wp:inline distT="0" distB="0" distL="114300" distR="114300">
            <wp:extent cx="5268595" cy="3658235"/>
            <wp:effectExtent l="0" t="0" r="8255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8E9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744537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43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2025-11-08T07:32:14Z</dcterms:created>
  <dc:creator>Administrator</dc:creator>
  <cp:lastModifiedBy>杨磊</cp:lastModifiedBy>
  <dcterms:modified xsi:type="dcterms:W3CDTF">2025-11-08T07:36:26Z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eyJoZGlkIjoiZGIyN2MwZWRiNzkzNTg0MmQzMWFhYWZhMDlkOGJjZDEiLCJ1c2VySWQiOiI1OTMzNTAyNzUifQ==</vt:lpwstr>
  </property>
  <property fmtid="{D5CDD505-2E9C-101B-9397-08002B2CF9AE}" pid="4" name="ICV">
    <vt:lpwstr>DCBC9F045FDE441D8D2992DA7148268E_12</vt:lpwstr>
  </property>
</Properties>
</file>