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B8A7E3">
      <w:pPr>
        <w:pStyle w:val="12"/>
        <w:bidi w:val="0"/>
        <w:rPr>
          <w:rFonts w:hint="eastAsia"/>
        </w:rPr>
      </w:pPr>
    </w:p>
    <w:p w14:paraId="75E53210">
      <w:pPr>
        <w:pStyle w:val="1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校园网建设</w:t>
      </w:r>
    </w:p>
    <w:p w14:paraId="472F135B">
      <w:pPr>
        <w:pStyle w:val="2"/>
        <w:rPr>
          <w:rFonts w:hint="eastAsia"/>
        </w:rPr>
      </w:pPr>
    </w:p>
    <w:p w14:paraId="5F6C8EA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我校建有校园网及信息化管理平台，通过数字化校园建设提升了学校管理水平和教学效果。</w:t>
      </w:r>
    </w:p>
    <w:p w14:paraId="4BA0A82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一、校园网建设情况</w:t>
      </w:r>
    </w:p>
    <w:p w14:paraId="5EEB572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1.2021年我校完成了万兆骨干、千兆桌面的智慧校园基础网络建设升级，实现了有线网络全覆盖，办公区域无线网覆盖的网络环境，同时将网络宽带提升至1000M，为教职工的办公和教学提供强有力的网络保障。</w:t>
      </w:r>
    </w:p>
    <w:p w14:paraId="6A860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535295" cy="2536825"/>
            <wp:effectExtent l="0" t="0" r="825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A376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我校完成了标准化中心机房的建设，中心机房配置了防火墙、网关、核心交换机等网络设备，实现了高效、稳定、安全网络枢纽的建设，同时学校新购了3台浪潮服务器，为智慧校园软件平台的搭建打下了扎实的基础，拓展了发展空间。</w:t>
      </w:r>
    </w:p>
    <w:p w14:paraId="0D6D7178">
      <w:pPr>
        <w:bidi w:val="0"/>
        <w:rPr>
          <w:rFonts w:hint="eastAsia"/>
          <w:lang w:val="en-US" w:eastAsia="zh-CN"/>
        </w:rPr>
      </w:pPr>
    </w:p>
    <w:p w14:paraId="38C18FE5">
      <w:pPr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C251F02">
      <w:pPr>
        <w:bidi w:val="0"/>
        <w:rPr>
          <w:rFonts w:hint="eastAsia"/>
          <w:lang w:val="en-US" w:eastAsia="zh-CN"/>
        </w:rPr>
      </w:pPr>
    </w:p>
    <w:p w14:paraId="2ACFC1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</w:p>
    <w:p w14:paraId="1644D8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429000" cy="2572385"/>
            <wp:effectExtent l="0" t="0" r="0" b="18415"/>
            <wp:docPr id="3" name="图片 2" descr="微信图片_2023051721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305172142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4845" cy="2580005"/>
            <wp:effectExtent l="0" t="0" r="8255" b="10795"/>
            <wp:docPr id="4" name="图片 3" descr="微信图片_202305172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305172143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E8E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3.我校引入了依能智慧校园平台，实现了信息门户、身份认证、数据标准的统一。</w:t>
      </w:r>
    </w:p>
    <w:p w14:paraId="0BA5B9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502910" cy="3120390"/>
            <wp:effectExtent l="0" t="0" r="2540" b="3810"/>
            <wp:docPr id="12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ape 3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730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校依能智慧校园平台正在处于初步应用阶段，主要应用于行政管理、教务管理、学生管理三个方面。在行政管理方面，依能智慧校园平台通过集成各类行政办公系统，实现了流程化、自动化的办公模式。教职工可以通过平台轻松完成请假、报销、会议预约等日常行政事务，大大提高了工作效率和办公便捷性。同时，平台还提供了数据分析功能，帮助管理者全面了解学校行政工作的运行情况，为决策提供了有力支持。教务管理模块可以实现智能排课、课表查询、调换课、课时统计、学生成绩统计、查课、听评课、提交教案、提交教学计划等教务管理平台功能，实现平台收集各项教学数据，为科学分析、评价教师的教学行为提供依据。在学生管理平台上完成了学生、班级、寝室信息的录入，学生的违纪、奖励、各项评分都会在平台上都会及时更新，从而实现了学生操行评分的统计，加强了学生管理。</w:t>
      </w:r>
    </w:p>
    <w:p w14:paraId="6E617C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533390" cy="2838450"/>
            <wp:effectExtent l="0" t="0" r="1016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A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537835" cy="2872740"/>
            <wp:effectExtent l="0" t="0" r="5715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E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540375" cy="2772410"/>
            <wp:effectExtent l="0" t="0" r="3175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B6A7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</w:t>
      </w:r>
      <w:bookmarkStart w:id="0" w:name="_GoBack"/>
      <w:bookmarkEnd w:id="0"/>
      <w:r>
        <w:rPr>
          <w:rFonts w:hint="eastAsia"/>
          <w:lang w:val="en-US" w:eastAsia="zh-CN"/>
        </w:rPr>
        <w:t>在学习平台上，我们使用了超星在线教学平台。该平台为教师和学生提供了一个全面的在线学习环境，支持在线课程的创建、管理和分享。教师可以上传教学资源，如课件、视频和习题，学生可以随时随地访问这些资源进行自主学习。此外，超星在线教学平台还提供了在线作业提交、在线测试和互动讨论等功能，极大地丰富了教学手段和学习方式。在信息化建设的过程中，学校还特别注重师资队伍的培养和建设。学校定期组织教师参加信息技术培训，提升教师运用现代信息技术进行教学的能力。通过举办教学技能竞赛、开展教学研究活动等方式，激发教师的创新精神和实践能力，促进教师专业成长。</w:t>
      </w:r>
    </w:p>
    <w:p w14:paraId="60433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407660" cy="3397250"/>
            <wp:effectExtent l="0" t="0" r="2540" b="12700"/>
            <wp:docPr id="30" name="图片 29" descr="微信图片_2023072014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微信图片_202307201442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2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534660" cy="3110230"/>
            <wp:effectExtent l="0" t="0" r="8890" b="139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F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22900" cy="2821940"/>
            <wp:effectExtent l="139700" t="120650" r="133350" b="124460"/>
            <wp:docPr id="20" name="图片 1" descr="微信图片_2023072414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微信图片_202307241444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82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728674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二、建设成效</w:t>
      </w:r>
    </w:p>
    <w:p w14:paraId="3D9808B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通过数字化校园建设提升了学校管理水平。行政办公、财务管理、资产管理等业务流程通过线上办公提高了工作效率，实现了由人跑到数据跑的转变。通过一个业务平台建设，初步消除了信息孤岛，实现了平台数据的实时开放共享。简化了管理的层级，省去了中间环节，实现了扁平化管理。</w:t>
      </w:r>
    </w:p>
    <w:p w14:paraId="2946BD4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其次是创新了人才培养模式。</w:t>
      </w:r>
    </w:p>
    <w:p w14:paraId="668B064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是育人模式的创新，通过使用信息化教学平台全方位、全过程、多角度对学生进行多元化增值性评价，促进学生全方面发展。二是教学模式的创新，通过在线教学平台打破了传统教学时间和空间的限制。三是教学方法的创新，通过信息化教学平台、信息化硬件设备提高了学生的积极性，从而提高了教学效率。</w:t>
      </w:r>
    </w:p>
    <w:p w14:paraId="3A79B7B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第三初步形成了质量监控体系。对管理平台产生的数据进行清洗、挖掘、分析，形成了一定规模的涵盖学校、专业、课程、教师、学生层面的状态数据，为教学诊断与改进提供了数据支撑。</w:t>
      </w:r>
    </w:p>
    <w:p w14:paraId="2E7D090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四个方向是提升了教师的信息化教学能力。</w:t>
      </w:r>
    </w:p>
    <w:p w14:paraId="41B6F46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通过学校有计划有步骤的提升教师信息化素养，教师的信息化教学能力得到了很大提升，在各级各类竞赛中取得了优异的成绩。</w:t>
      </w:r>
    </w:p>
    <w:p w14:paraId="1B098E1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在教学能力大赛中，近年来我校共获得2个国家三等奖，5个河北省一等奖，7个河北省二等奖，14个河北省三等奖。</w:t>
      </w:r>
    </w:p>
    <w:p w14:paraId="1AFCCD3A">
      <w:pPr>
        <w:bidi w:val="0"/>
        <w:rPr>
          <w:rFonts w:hint="eastAsia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587" w:bottom="1440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B1A55D">
    <w:pPr>
      <w:spacing w:line="186" w:lineRule="auto"/>
      <w:ind w:left="468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9E0FD0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1Ob0EtAgAAV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F1Ob0E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09E0FD0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FECF88">
    <w:pPr>
      <w:spacing w:line="219" w:lineRule="auto"/>
      <w:jc w:val="center"/>
      <w:rPr>
        <w:rFonts w:ascii="宋体" w:hAnsi="宋体" w:eastAsia="宋体" w:cs="宋体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yN2MwZWRiNzkzNTg0MmQzMWFhYWZhMDlkOGJjZDEifQ=="/>
  </w:docVars>
  <w:rsids>
    <w:rsidRoot w:val="00000000"/>
    <w:rsid w:val="02E04B6E"/>
    <w:rsid w:val="0CE73A3F"/>
    <w:rsid w:val="14945E39"/>
    <w:rsid w:val="18701334"/>
    <w:rsid w:val="1A636B94"/>
    <w:rsid w:val="1C1B3898"/>
    <w:rsid w:val="2A711F04"/>
    <w:rsid w:val="2B8478DE"/>
    <w:rsid w:val="2D3A6AD2"/>
    <w:rsid w:val="2EA97EAE"/>
    <w:rsid w:val="303C50BE"/>
    <w:rsid w:val="33A33D93"/>
    <w:rsid w:val="360E1E18"/>
    <w:rsid w:val="380976F8"/>
    <w:rsid w:val="3FCC6E4B"/>
    <w:rsid w:val="43E51E59"/>
    <w:rsid w:val="46C930DF"/>
    <w:rsid w:val="47CB1629"/>
    <w:rsid w:val="4A990556"/>
    <w:rsid w:val="50282241"/>
    <w:rsid w:val="50462BED"/>
    <w:rsid w:val="590D6647"/>
    <w:rsid w:val="5AA64D68"/>
    <w:rsid w:val="5B454E7D"/>
    <w:rsid w:val="68BD0E5F"/>
    <w:rsid w:val="6B992A20"/>
    <w:rsid w:val="6EFF2D07"/>
    <w:rsid w:val="70162858"/>
    <w:rsid w:val="76D6722B"/>
    <w:rsid w:val="7AE265C7"/>
    <w:rsid w:val="7E40083E"/>
    <w:rsid w:val="7FE6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640" w:firstLineChars="200"/>
      <w:jc w:val="left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20" w:lineRule="exact"/>
      <w:ind w:firstLine="640" w:firstLineChars="200"/>
      <w:jc w:val="left"/>
      <w:outlineLvl w:val="0"/>
    </w:pPr>
    <w:rPr>
      <w:rFonts w:eastAsia="黑体"/>
      <w:kern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560" w:lineRule="exact"/>
      <w:outlineLvl w:val="1"/>
    </w:pPr>
    <w:rPr>
      <w:rFonts w:ascii="Arial" w:hAnsi="Arial" w:eastAsia="楷体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材料标题"/>
    <w:basedOn w:val="1"/>
    <w:next w:val="13"/>
    <w:qFormat/>
    <w:uiPriority w:val="0"/>
    <w:pPr>
      <w:keepNext/>
      <w:keepLines/>
      <w:spacing w:beforeLines="0" w:afterLines="0" w:line="560" w:lineRule="exact"/>
      <w:ind w:firstLine="0" w:firstLineChars="0"/>
      <w:jc w:val="center"/>
      <w:outlineLvl w:val="0"/>
    </w:pPr>
    <w:rPr>
      <w:rFonts w:eastAsia="宋体"/>
      <w:b/>
      <w:kern w:val="44"/>
      <w:sz w:val="44"/>
    </w:rPr>
  </w:style>
  <w:style w:type="paragraph" w:customStyle="1" w:styleId="13">
    <w:name w:val="副标题自定"/>
    <w:basedOn w:val="1"/>
    <w:next w:val="14"/>
    <w:qFormat/>
    <w:uiPriority w:val="0"/>
    <w:pPr>
      <w:jc w:val="center"/>
    </w:pPr>
    <w:rPr>
      <w:rFonts w:asciiTheme="minorAscii" w:hAnsiTheme="minorAscii"/>
      <w:sz w:val="32"/>
    </w:rPr>
  </w:style>
  <w:style w:type="paragraph" w:customStyle="1" w:styleId="14">
    <w:name w:val="单位学校"/>
    <w:basedOn w:val="1"/>
    <w:next w:val="15"/>
    <w:qFormat/>
    <w:uiPriority w:val="0"/>
    <w:pPr>
      <w:spacing w:before="50" w:beforeLines="50"/>
      <w:ind w:firstLine="0" w:firstLineChars="0"/>
      <w:jc w:val="center"/>
    </w:pPr>
    <w:rPr>
      <w:rFonts w:eastAsia="楷体"/>
    </w:rPr>
  </w:style>
  <w:style w:type="paragraph" w:customStyle="1" w:styleId="15">
    <w:name w:val="2024年10月"/>
    <w:basedOn w:val="1"/>
    <w:next w:val="2"/>
    <w:qFormat/>
    <w:uiPriority w:val="0"/>
    <w:pPr>
      <w:ind w:firstLine="0" w:firstLineChars="0"/>
      <w:jc w:val="center"/>
    </w:pPr>
    <w:rPr>
      <w:rFonts w:eastAsia="楷体"/>
    </w:r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表格表头"/>
    <w:basedOn w:val="1"/>
    <w:qFormat/>
    <w:uiPriority w:val="0"/>
    <w:pPr>
      <w:spacing w:line="240" w:lineRule="auto"/>
      <w:ind w:left="0" w:firstLine="0" w:firstLineChars="0"/>
      <w:jc w:val="center"/>
    </w:pPr>
    <w:rPr>
      <w:rFonts w:ascii="宋体" w:hAnsi="宋体" w:cs="宋体"/>
      <w:spacing w:val="8"/>
      <w:sz w:val="28"/>
      <w:szCs w:val="28"/>
    </w:rPr>
  </w:style>
  <w:style w:type="paragraph" w:customStyle="1" w:styleId="18">
    <w:name w:val="表格正文"/>
    <w:basedOn w:val="1"/>
    <w:qFormat/>
    <w:uiPriority w:val="0"/>
    <w:pPr>
      <w:spacing w:line="240" w:lineRule="auto"/>
      <w:ind w:firstLine="640" w:firstLineChars="200"/>
      <w:jc w:val="left"/>
    </w:pPr>
    <w:rPr>
      <w:rFonts w:ascii="宋体" w:hAnsi="宋体" w:eastAsia="仿宋" w:cs="宋体"/>
      <w:spacing w:val="8"/>
      <w:sz w:val="28"/>
      <w:szCs w:val="28"/>
    </w:rPr>
  </w:style>
  <w:style w:type="paragraph" w:customStyle="1" w:styleId="19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2399</Words>
  <Characters>2428</Characters>
  <Lines>0</Lines>
  <Paragraphs>0</Paragraphs>
  <TotalTime>8</TotalTime>
  <ScaleCrop>false</ScaleCrop>
  <LinksUpToDate>false</LinksUpToDate>
  <CharactersWithSpaces>2430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2024-09-29T08:30:00Z</dcterms:created>
  <dc:creator>Administrator</dc:creator>
  <cp:lastModifiedBy>杨磊</cp:lastModifiedBy>
  <dcterms:modified xsi:type="dcterms:W3CDTF">2025-11-02T02:14:28Z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BB2819109A194204BB8D501B1AA4A611_12</vt:lpwstr>
  </property>
  <property fmtid="{D5CDD505-2E9C-101B-9397-08002B2CF9AE}" pid="4" name="KSOTemplateDocerSaveRecord">
    <vt:lpwstr>eyJoZGlkIjoiZGIyN2MwZWRiNzkzNTg0MmQzMWFhYWZhMDlkOGJjZDEiLCJ1c2VySWQiOiI1OTMzNTAyNzUifQ==</vt:lpwstr>
  </property>
</Properties>
</file>